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B4" w:rsidRPr="00EB0405" w:rsidRDefault="004950B4" w:rsidP="00EB0405">
      <w:pPr>
        <w:jc w:val="center"/>
        <w:rPr>
          <w:rFonts w:ascii="Times New Roman" w:hAnsi="Times New Roman" w:cs="Times New Roman"/>
          <w:b/>
          <w:bCs/>
          <w:sz w:val="28"/>
          <w:szCs w:val="28"/>
          <w:u w:val="single"/>
        </w:rPr>
      </w:pPr>
      <w:bookmarkStart w:id="0" w:name="_GoBack"/>
      <w:bookmarkEnd w:id="0"/>
      <w:r w:rsidRPr="00EB0405">
        <w:rPr>
          <w:rFonts w:ascii="Times New Roman" w:hAnsi="Times New Roman" w:cs="Times New Roman"/>
          <w:b/>
          <w:bCs/>
          <w:sz w:val="28"/>
          <w:szCs w:val="28"/>
          <w:u w:val="single"/>
        </w:rPr>
        <w:t>MAKE YOUR QUESTIONS COUNT</w:t>
      </w:r>
      <w:r>
        <w:rPr>
          <w:rFonts w:ascii="Times New Roman" w:hAnsi="Times New Roman" w:cs="Times New Roman"/>
          <w:b/>
          <w:bCs/>
          <w:sz w:val="28"/>
          <w:szCs w:val="28"/>
          <w:u w:val="single"/>
        </w:rPr>
        <w:t xml:space="preserve"> (Secondary)</w:t>
      </w:r>
    </w:p>
    <w:p w:rsidR="004950B4" w:rsidRDefault="004950B4">
      <w:pPr>
        <w:rPr>
          <w:rFonts w:ascii="Times New Roman" w:hAnsi="Times New Roman" w:cs="Times New Roman"/>
          <w:sz w:val="24"/>
          <w:szCs w:val="24"/>
        </w:rPr>
      </w:pPr>
      <w:r>
        <w:rPr>
          <w:rFonts w:ascii="Times New Roman" w:hAnsi="Times New Roman" w:cs="Times New Roman"/>
          <w:sz w:val="24"/>
          <w:szCs w:val="24"/>
        </w:rPr>
        <w:t>Look at the kinds of questions you typically ask.  Are they:</w:t>
      </w:r>
    </w:p>
    <w:p w:rsidR="004950B4" w:rsidRDefault="004950B4" w:rsidP="00EB0405">
      <w:pPr>
        <w:ind w:firstLine="720"/>
        <w:rPr>
          <w:rFonts w:ascii="Times New Roman" w:hAnsi="Times New Roman" w:cs="Times New Roman"/>
          <w:sz w:val="24"/>
          <w:szCs w:val="24"/>
        </w:rPr>
      </w:pPr>
      <w:r>
        <w:rPr>
          <w:rFonts w:ascii="Times New Roman" w:hAnsi="Times New Roman" w:cs="Times New Roman"/>
          <w:sz w:val="24"/>
          <w:szCs w:val="24"/>
        </w:rPr>
        <w:t>Assessment Questions, Open Questions, or Engagement Questions/Requests?</w:t>
      </w:r>
    </w:p>
    <w:p w:rsidR="004950B4" w:rsidRDefault="004950B4">
      <w:pPr>
        <w:rPr>
          <w:rFonts w:ascii="Times New Roman" w:hAnsi="Times New Roman" w:cs="Times New Roman"/>
          <w:sz w:val="24"/>
          <w:szCs w:val="24"/>
        </w:rPr>
      </w:pPr>
      <w:r>
        <w:rPr>
          <w:rFonts w:ascii="Times New Roman" w:hAnsi="Times New Roman" w:cs="Times New Roman"/>
          <w:sz w:val="24"/>
          <w:szCs w:val="24"/>
        </w:rPr>
        <w:t>Think of your questions as the shapers of your dialogue with students.  Different kinds of questions will lead children in different directions, so you need to know how and why that happens.</w:t>
      </w:r>
    </w:p>
    <w:p w:rsidR="004950B4" w:rsidRPr="00D856D3" w:rsidRDefault="004950B4">
      <w:pPr>
        <w:rPr>
          <w:rFonts w:ascii="Times New Roman" w:hAnsi="Times New Roman" w:cs="Times New Roman"/>
          <w:b/>
          <w:sz w:val="24"/>
          <w:szCs w:val="24"/>
          <w:u w:val="single"/>
        </w:rPr>
      </w:pPr>
      <w:r>
        <w:rPr>
          <w:rFonts w:ascii="Times New Roman" w:hAnsi="Times New Roman" w:cs="Times New Roman"/>
          <w:b/>
          <w:sz w:val="24"/>
          <w:szCs w:val="24"/>
          <w:u w:val="single"/>
        </w:rPr>
        <w:t xml:space="preserve">1. </w:t>
      </w:r>
      <w:r w:rsidRPr="00D856D3">
        <w:rPr>
          <w:rFonts w:ascii="Times New Roman" w:hAnsi="Times New Roman" w:cs="Times New Roman"/>
          <w:b/>
          <w:sz w:val="24"/>
          <w:szCs w:val="24"/>
          <w:u w:val="single"/>
        </w:rPr>
        <w:t>Assessment Questions</w:t>
      </w:r>
    </w:p>
    <w:p w:rsidR="004950B4" w:rsidRDefault="004950B4">
      <w:pPr>
        <w:rPr>
          <w:rFonts w:ascii="Times New Roman" w:hAnsi="Times New Roman" w:cs="Times New Roman"/>
          <w:sz w:val="24"/>
          <w:szCs w:val="24"/>
        </w:rPr>
      </w:pPr>
      <w:r>
        <w:rPr>
          <w:rFonts w:ascii="Times New Roman" w:hAnsi="Times New Roman" w:cs="Times New Roman"/>
          <w:sz w:val="24"/>
          <w:szCs w:val="24"/>
        </w:rPr>
        <w:t>Here are a few examples of this kind of question.  Notice that these ask for concrete pieces of information that can be verified or quantified.  In each case, a teacher asks for very specific answers from one child:</w:t>
      </w:r>
    </w:p>
    <w:p w:rsidR="004950B4" w:rsidRPr="00EB0405" w:rsidRDefault="004950B4" w:rsidP="00EB0405">
      <w:pPr>
        <w:spacing w:after="0"/>
        <w:rPr>
          <w:rFonts w:ascii="Times New Roman" w:hAnsi="Times New Roman" w:cs="Times New Roman"/>
          <w:i/>
          <w:iCs/>
          <w:sz w:val="24"/>
          <w:szCs w:val="24"/>
        </w:rPr>
      </w:pPr>
      <w:r>
        <w:rPr>
          <w:rFonts w:ascii="Times New Roman" w:hAnsi="Times New Roman" w:cs="Times New Roman"/>
          <w:sz w:val="24"/>
          <w:szCs w:val="24"/>
        </w:rPr>
        <w:tab/>
      </w:r>
      <w:r w:rsidRPr="00EB0405">
        <w:rPr>
          <w:rFonts w:ascii="Times New Roman" w:hAnsi="Times New Roman" w:cs="Times New Roman"/>
          <w:i/>
          <w:iCs/>
          <w:sz w:val="24"/>
          <w:szCs w:val="24"/>
        </w:rPr>
        <w:t>“Sam, what is the capital city of Australia?”</w:t>
      </w:r>
    </w:p>
    <w:p w:rsidR="004950B4" w:rsidRDefault="004950B4" w:rsidP="00EB0405">
      <w:pPr>
        <w:spacing w:after="0"/>
        <w:rPr>
          <w:rFonts w:ascii="Times New Roman" w:hAnsi="Times New Roman" w:cs="Times New Roman"/>
          <w:sz w:val="24"/>
          <w:szCs w:val="24"/>
        </w:rPr>
      </w:pPr>
      <w:r w:rsidRPr="00EB0405">
        <w:rPr>
          <w:rFonts w:ascii="Times New Roman" w:hAnsi="Times New Roman" w:cs="Times New Roman"/>
          <w:i/>
          <w:iCs/>
          <w:sz w:val="24"/>
          <w:szCs w:val="24"/>
        </w:rPr>
        <w:tab/>
        <w:t>“Who is the main character of Hard Times?”</w:t>
      </w:r>
      <w:r>
        <w:rPr>
          <w:rFonts w:ascii="Times New Roman" w:hAnsi="Times New Roman" w:cs="Times New Roman"/>
          <w:sz w:val="24"/>
          <w:szCs w:val="24"/>
        </w:rPr>
        <w:t xml:space="preserve">  [Looks at Rosie]</w:t>
      </w:r>
    </w:p>
    <w:p w:rsidR="004950B4" w:rsidRPr="00EB0405" w:rsidRDefault="004950B4" w:rsidP="00EB0405">
      <w:pPr>
        <w:spacing w:after="240"/>
        <w:rPr>
          <w:rFonts w:ascii="Times New Roman" w:hAnsi="Times New Roman" w:cs="Times New Roman"/>
          <w:i/>
          <w:iCs/>
          <w:sz w:val="24"/>
          <w:szCs w:val="24"/>
        </w:rPr>
      </w:pPr>
      <w:r>
        <w:rPr>
          <w:rFonts w:ascii="Times New Roman" w:hAnsi="Times New Roman" w:cs="Times New Roman"/>
          <w:sz w:val="24"/>
          <w:szCs w:val="24"/>
        </w:rPr>
        <w:tab/>
      </w:r>
      <w:r w:rsidRPr="00EB0405">
        <w:rPr>
          <w:rFonts w:ascii="Times New Roman" w:hAnsi="Times New Roman" w:cs="Times New Roman"/>
          <w:i/>
          <w:iCs/>
          <w:sz w:val="24"/>
          <w:szCs w:val="24"/>
        </w:rPr>
        <w:t>“How much rain typically falls in Spain during March, Ben?”</w:t>
      </w:r>
    </w:p>
    <w:p w:rsidR="004950B4" w:rsidRPr="00D856D3" w:rsidRDefault="004950B4">
      <w:pPr>
        <w:rPr>
          <w:rFonts w:ascii="Times New Roman" w:hAnsi="Times New Roman" w:cs="Times New Roman"/>
          <w:sz w:val="24"/>
          <w:szCs w:val="24"/>
          <w:u w:val="single"/>
        </w:rPr>
      </w:pPr>
      <w:r>
        <w:rPr>
          <w:rFonts w:ascii="Times New Roman" w:hAnsi="Times New Roman" w:cs="Times New Roman"/>
          <w:sz w:val="24"/>
          <w:szCs w:val="24"/>
        </w:rPr>
        <w:t xml:space="preserve">Surely, assessment questions have a place in your repertoire.  In fact, it would be unlikely of impossible to avoid them.  Just be careful not to rely on them because they land on one child at a time who offers one answer, correctly or incorrectly.  Think about the other students.  In a class of 26, while one responds to an assessment question, 25 others do little more than listen, or not listen.  </w:t>
      </w:r>
      <w:r w:rsidRPr="00D856D3">
        <w:rPr>
          <w:rFonts w:ascii="Times New Roman" w:hAnsi="Times New Roman" w:cs="Times New Roman"/>
          <w:sz w:val="24"/>
          <w:szCs w:val="24"/>
          <w:u w:val="single"/>
        </w:rPr>
        <w:t>If you rely too often, of for too long, on assessment questions, you run the risk of relying on too few students doing the work while too many of the others snooze, metaphorically.  Simply put, the snoozers aren’t learning.</w:t>
      </w:r>
    </w:p>
    <w:p w:rsidR="004950B4" w:rsidRDefault="004950B4">
      <w:pPr>
        <w:rPr>
          <w:rFonts w:ascii="Times New Roman" w:hAnsi="Times New Roman" w:cs="Times New Roman"/>
          <w:sz w:val="24"/>
          <w:szCs w:val="24"/>
        </w:rPr>
      </w:pPr>
      <w:r>
        <w:rPr>
          <w:rFonts w:ascii="Times New Roman" w:hAnsi="Times New Roman" w:cs="Times New Roman"/>
          <w:sz w:val="24"/>
          <w:szCs w:val="24"/>
        </w:rPr>
        <w:t>As we speak, you may have children coming to your class already adept at or accustomed to “hiding” from questions.  Sadly, some students as young as 1</w:t>
      </w:r>
      <w:r w:rsidRPr="00D94A77">
        <w:rPr>
          <w:rFonts w:ascii="Times New Roman" w:hAnsi="Times New Roman" w:cs="Times New Roman"/>
          <w:sz w:val="24"/>
          <w:szCs w:val="24"/>
          <w:vertAlign w:val="superscript"/>
        </w:rPr>
        <w:t>st</w:t>
      </w:r>
      <w:r>
        <w:rPr>
          <w:rFonts w:ascii="Times New Roman" w:hAnsi="Times New Roman" w:cs="Times New Roman"/>
          <w:sz w:val="24"/>
          <w:szCs w:val="24"/>
        </w:rPr>
        <w:t xml:space="preserve"> graders have learned that if they don’t raise their hands when questions are asked, they avoid an expectation to focus.  That is, they avoid being part of the learning process.  So remember this: Assessment questions do serve a limited purpose.  Key word: Limited.</w:t>
      </w:r>
    </w:p>
    <w:p w:rsidR="004950B4" w:rsidRPr="00D856D3" w:rsidRDefault="004950B4">
      <w:pPr>
        <w:rPr>
          <w:rFonts w:ascii="Times New Roman" w:hAnsi="Times New Roman" w:cs="Times New Roman"/>
          <w:b/>
          <w:sz w:val="24"/>
          <w:szCs w:val="24"/>
          <w:u w:val="single"/>
        </w:rPr>
      </w:pPr>
      <w:r>
        <w:rPr>
          <w:rFonts w:ascii="Times New Roman" w:hAnsi="Times New Roman" w:cs="Times New Roman"/>
          <w:b/>
          <w:sz w:val="24"/>
          <w:szCs w:val="24"/>
          <w:u w:val="single"/>
        </w:rPr>
        <w:t xml:space="preserve">2. </w:t>
      </w:r>
      <w:r w:rsidRPr="00D856D3">
        <w:rPr>
          <w:rFonts w:ascii="Times New Roman" w:hAnsi="Times New Roman" w:cs="Times New Roman"/>
          <w:b/>
          <w:sz w:val="24"/>
          <w:szCs w:val="24"/>
          <w:u w:val="single"/>
        </w:rPr>
        <w:t>Open Questions</w:t>
      </w:r>
    </w:p>
    <w:p w:rsidR="004950B4" w:rsidRDefault="004950B4">
      <w:pPr>
        <w:rPr>
          <w:rFonts w:ascii="Times New Roman" w:hAnsi="Times New Roman" w:cs="Times New Roman"/>
          <w:sz w:val="24"/>
          <w:szCs w:val="24"/>
        </w:rPr>
      </w:pPr>
      <w:r>
        <w:rPr>
          <w:rFonts w:ascii="Times New Roman" w:hAnsi="Times New Roman" w:cs="Times New Roman"/>
          <w:sz w:val="24"/>
          <w:szCs w:val="24"/>
        </w:rPr>
        <w:t>These may be a bit more engaging for students than assessment questions.  Both of these types of questions require answers that contain specific pieces of information, but open questions ask something a bit broader.  Think of open questions as fishing expeditions, like these:</w:t>
      </w:r>
    </w:p>
    <w:p w:rsidR="004950B4" w:rsidRDefault="004950B4" w:rsidP="00D94A77">
      <w:pPr>
        <w:spacing w:after="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“What Australian cities have you read about?”</w:t>
      </w:r>
    </w:p>
    <w:p w:rsidR="004950B4" w:rsidRDefault="004950B4" w:rsidP="00D94A77">
      <w:pPr>
        <w:spacing w:after="240"/>
        <w:rPr>
          <w:rFonts w:ascii="Times New Roman" w:hAnsi="Times New Roman" w:cs="Times New Roman"/>
          <w:i/>
          <w:iCs/>
          <w:sz w:val="24"/>
          <w:szCs w:val="24"/>
        </w:rPr>
      </w:pPr>
      <w:r>
        <w:rPr>
          <w:rFonts w:ascii="Times New Roman" w:hAnsi="Times New Roman" w:cs="Times New Roman"/>
          <w:i/>
          <w:iCs/>
          <w:sz w:val="24"/>
          <w:szCs w:val="24"/>
        </w:rPr>
        <w:tab/>
        <w:t>“What do you think the main character is thinking?”</w:t>
      </w:r>
    </w:p>
    <w:p w:rsidR="004950B4" w:rsidRDefault="004950B4">
      <w:pPr>
        <w:rPr>
          <w:rFonts w:ascii="Times New Roman" w:hAnsi="Times New Roman" w:cs="Times New Roman"/>
          <w:sz w:val="24"/>
          <w:szCs w:val="24"/>
        </w:rPr>
      </w:pPr>
      <w:r>
        <w:rPr>
          <w:rFonts w:ascii="Times New Roman" w:hAnsi="Times New Roman" w:cs="Times New Roman"/>
          <w:sz w:val="24"/>
          <w:szCs w:val="24"/>
        </w:rPr>
        <w:t>Sometimes, in an effort to make an open question engaging, a teacher might use mock urgency to spark an answer:</w:t>
      </w:r>
    </w:p>
    <w:p w:rsidR="004950B4" w:rsidRDefault="004950B4">
      <w:pPr>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i/>
          <w:iCs/>
          <w:sz w:val="24"/>
          <w:szCs w:val="24"/>
        </w:rPr>
        <w:t>“Quick!  Tell me what kind of chart you see on page one?”</w:t>
      </w:r>
    </w:p>
    <w:p w:rsidR="004950B4" w:rsidRDefault="004950B4">
      <w:pPr>
        <w:rPr>
          <w:rFonts w:ascii="Times New Roman" w:hAnsi="Times New Roman" w:cs="Times New Roman"/>
          <w:sz w:val="24"/>
          <w:szCs w:val="24"/>
        </w:rPr>
      </w:pPr>
      <w:r>
        <w:rPr>
          <w:rFonts w:ascii="Times New Roman" w:hAnsi="Times New Roman" w:cs="Times New Roman"/>
          <w:sz w:val="24"/>
          <w:szCs w:val="24"/>
        </w:rPr>
        <w:t xml:space="preserve">Like assessment questions, open questions serve only very limited purposes.  Be wise about those limitations, or avoid open questions entirely.  For sure, </w:t>
      </w:r>
      <w:r>
        <w:rPr>
          <w:rFonts w:ascii="Times New Roman" w:hAnsi="Times New Roman" w:cs="Times New Roman"/>
          <w:i/>
          <w:iCs/>
          <w:sz w:val="24"/>
          <w:szCs w:val="24"/>
        </w:rPr>
        <w:t xml:space="preserve">don’t overuse them </w:t>
      </w:r>
      <w:r>
        <w:rPr>
          <w:rFonts w:ascii="Times New Roman" w:hAnsi="Times New Roman" w:cs="Times New Roman"/>
          <w:sz w:val="24"/>
          <w:szCs w:val="24"/>
        </w:rPr>
        <w:t xml:space="preserve">even if you really, really appreciate the three kids who answer ALL of them.  What usually happens, interestingly enough, is that the first call-out </w:t>
      </w:r>
      <w:r>
        <w:rPr>
          <w:rFonts w:ascii="Times New Roman" w:hAnsi="Times New Roman" w:cs="Times New Roman"/>
          <w:i/>
          <w:iCs/>
          <w:sz w:val="24"/>
          <w:szCs w:val="24"/>
          <w:u w:val="single"/>
        </w:rPr>
        <w:t>is</w:t>
      </w:r>
      <w:r>
        <w:rPr>
          <w:rFonts w:ascii="Times New Roman" w:hAnsi="Times New Roman" w:cs="Times New Roman"/>
          <w:sz w:val="24"/>
          <w:szCs w:val="24"/>
        </w:rPr>
        <w:t xml:space="preserve"> on topic; the second may or may not be on topic; the third call-out is probably something like </w:t>
      </w:r>
      <w:r>
        <w:rPr>
          <w:rFonts w:ascii="Times New Roman" w:hAnsi="Times New Roman" w:cs="Times New Roman"/>
          <w:i/>
          <w:iCs/>
          <w:sz w:val="24"/>
          <w:szCs w:val="24"/>
        </w:rPr>
        <w:t>“What time is lunch?”</w:t>
      </w:r>
      <w:r>
        <w:rPr>
          <w:rFonts w:ascii="Times New Roman" w:hAnsi="Times New Roman" w:cs="Times New Roman"/>
          <w:sz w:val="24"/>
          <w:szCs w:val="24"/>
        </w:rPr>
        <w:t xml:space="preserve"> And the thread of the lesson gets lost while you attempt to squelch the bad behavior.</w:t>
      </w:r>
    </w:p>
    <w:p w:rsidR="004950B4" w:rsidRPr="00D856D3" w:rsidRDefault="004950B4">
      <w:pPr>
        <w:rPr>
          <w:rFonts w:ascii="Times New Roman" w:hAnsi="Times New Roman" w:cs="Times New Roman"/>
          <w:b/>
          <w:sz w:val="24"/>
          <w:szCs w:val="24"/>
        </w:rPr>
      </w:pPr>
      <w:r>
        <w:rPr>
          <w:rFonts w:ascii="Times New Roman" w:hAnsi="Times New Roman" w:cs="Times New Roman"/>
          <w:b/>
          <w:sz w:val="24"/>
          <w:szCs w:val="24"/>
          <w:u w:val="single"/>
        </w:rPr>
        <w:t xml:space="preserve">3. </w:t>
      </w:r>
      <w:r w:rsidRPr="00D856D3">
        <w:rPr>
          <w:rFonts w:ascii="Times New Roman" w:hAnsi="Times New Roman" w:cs="Times New Roman"/>
          <w:b/>
          <w:sz w:val="24"/>
          <w:szCs w:val="24"/>
          <w:u w:val="single"/>
        </w:rPr>
        <w:t>Engagement Questions/Statements</w:t>
      </w:r>
    </w:p>
    <w:p w:rsidR="004950B4" w:rsidRDefault="004950B4">
      <w:pPr>
        <w:rPr>
          <w:rFonts w:ascii="Times New Roman" w:hAnsi="Times New Roman" w:cs="Times New Roman"/>
          <w:sz w:val="24"/>
          <w:szCs w:val="24"/>
        </w:rPr>
      </w:pPr>
      <w:r>
        <w:rPr>
          <w:rFonts w:ascii="Times New Roman" w:hAnsi="Times New Roman" w:cs="Times New Roman"/>
          <w:sz w:val="24"/>
          <w:szCs w:val="24"/>
        </w:rPr>
        <w:t xml:space="preserve">They’re not the holy grail of student engagement, but they do add important dimensions to class participation.  The most important element of this kind of statement is the tactic you place inside it.  Into your wording can be a response vehicle each child should climb aboard.  It can be a student-signal like </w:t>
      </w:r>
      <w:r>
        <w:rPr>
          <w:rFonts w:ascii="Times New Roman" w:hAnsi="Times New Roman" w:cs="Times New Roman"/>
          <w:i/>
          <w:iCs/>
          <w:sz w:val="24"/>
          <w:szCs w:val="24"/>
        </w:rPr>
        <w:t>“Hold up your right hand if you think the answer is X minus 3; hold up your left if it is X plus 3.”</w:t>
      </w:r>
      <w:r>
        <w:rPr>
          <w:rFonts w:ascii="Times New Roman" w:hAnsi="Times New Roman" w:cs="Times New Roman"/>
          <w:sz w:val="24"/>
          <w:szCs w:val="24"/>
        </w:rPr>
        <w:t xml:space="preserve">  Or it could be an number of other tactics like, </w:t>
      </w:r>
      <w:r>
        <w:rPr>
          <w:rFonts w:ascii="Times New Roman" w:hAnsi="Times New Roman" w:cs="Times New Roman"/>
          <w:i/>
          <w:iCs/>
          <w:sz w:val="24"/>
          <w:szCs w:val="24"/>
        </w:rPr>
        <w:t xml:space="preserve"> “Write the main character’s name in the air,” </w:t>
      </w:r>
      <w:r>
        <w:rPr>
          <w:rFonts w:ascii="Times New Roman" w:hAnsi="Times New Roman" w:cs="Times New Roman"/>
          <w:sz w:val="24"/>
          <w:szCs w:val="24"/>
        </w:rPr>
        <w:t xml:space="preserve">or </w:t>
      </w:r>
      <w:r>
        <w:rPr>
          <w:rFonts w:ascii="Times New Roman" w:hAnsi="Times New Roman" w:cs="Times New Roman"/>
          <w:i/>
          <w:iCs/>
          <w:sz w:val="24"/>
          <w:szCs w:val="24"/>
        </w:rPr>
        <w:t>“Raise the number of fingers as there are on Hispaniola.”</w:t>
      </w:r>
    </w:p>
    <w:p w:rsidR="004950B4" w:rsidRDefault="004950B4">
      <w:pPr>
        <w:rPr>
          <w:rFonts w:ascii="Times New Roman" w:hAnsi="Times New Roman" w:cs="Times New Roman"/>
          <w:sz w:val="24"/>
          <w:szCs w:val="24"/>
        </w:rPr>
      </w:pPr>
      <w:r>
        <w:rPr>
          <w:rFonts w:ascii="Times New Roman" w:hAnsi="Times New Roman" w:cs="Times New Roman"/>
          <w:sz w:val="24"/>
          <w:szCs w:val="24"/>
        </w:rPr>
        <w:t>The point is that engagement questions don’t just motivate student involvement in the answer; they require it.  The student who doesn’t hold up a hand, air-write, or raise fingers ia a student who is telling you something nevertheless – that he or she doesn’t know the answer.  And that is an answer in itself.  (Or the student isn’t paying attention, and now you know it.)</w:t>
      </w:r>
    </w:p>
    <w:p w:rsidR="004950B4" w:rsidRDefault="004950B4">
      <w:pPr>
        <w:rPr>
          <w:rFonts w:ascii="Times New Roman" w:hAnsi="Times New Roman" w:cs="Times New Roman"/>
          <w:sz w:val="24"/>
          <w:szCs w:val="24"/>
        </w:rPr>
      </w:pPr>
    </w:p>
    <w:p w:rsidR="004950B4" w:rsidRDefault="004950B4">
      <w:pPr>
        <w:rPr>
          <w:rFonts w:ascii="Times New Roman" w:hAnsi="Times New Roman" w:cs="Times New Roman"/>
          <w:sz w:val="24"/>
          <w:szCs w:val="24"/>
        </w:rPr>
      </w:pPr>
    </w:p>
    <w:p w:rsidR="004950B4" w:rsidRPr="00431EA0" w:rsidRDefault="004950B4">
      <w:pPr>
        <w:rPr>
          <w:rFonts w:ascii="Times New Roman" w:hAnsi="Times New Roman" w:cs="Times New Roman"/>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8"/>
        <w:gridCol w:w="2880"/>
        <w:gridCol w:w="5058"/>
      </w:tblGrid>
      <w:tr w:rsidR="004950B4" w:rsidRPr="009371F2">
        <w:tc>
          <w:tcPr>
            <w:tcW w:w="11016" w:type="dxa"/>
            <w:gridSpan w:val="3"/>
          </w:tcPr>
          <w:p w:rsidR="004950B4" w:rsidRPr="009371F2" w:rsidRDefault="004950B4" w:rsidP="009371F2">
            <w:pPr>
              <w:spacing w:after="0" w:line="240" w:lineRule="auto"/>
              <w:jc w:val="center"/>
              <w:rPr>
                <w:rFonts w:ascii="Times New Roman" w:hAnsi="Times New Roman" w:cs="Times New Roman"/>
                <w:b/>
                <w:bCs/>
                <w:sz w:val="28"/>
                <w:szCs w:val="28"/>
              </w:rPr>
            </w:pPr>
            <w:r w:rsidRPr="009371F2">
              <w:rPr>
                <w:rFonts w:ascii="Times New Roman" w:hAnsi="Times New Roman" w:cs="Times New Roman"/>
                <w:b/>
                <w:bCs/>
                <w:sz w:val="28"/>
                <w:szCs w:val="28"/>
              </w:rPr>
              <w:t>Re-Phrase questions for Engagement</w:t>
            </w:r>
          </w:p>
        </w:tc>
      </w:tr>
      <w:tr w:rsidR="004950B4" w:rsidRPr="009371F2">
        <w:tc>
          <w:tcPr>
            <w:tcW w:w="11016" w:type="dxa"/>
            <w:gridSpan w:val="3"/>
          </w:tcPr>
          <w:p w:rsidR="004950B4" w:rsidRPr="009371F2" w:rsidRDefault="004950B4" w:rsidP="009371F2">
            <w:pPr>
              <w:spacing w:after="0" w:line="240" w:lineRule="auto"/>
              <w:rPr>
                <w:rFonts w:ascii="Times New Roman" w:hAnsi="Times New Roman" w:cs="Times New Roman"/>
                <w:sz w:val="24"/>
                <w:szCs w:val="24"/>
              </w:rPr>
            </w:pPr>
            <w:r w:rsidRPr="009371F2">
              <w:rPr>
                <w:rFonts w:ascii="Times New Roman" w:hAnsi="Times New Roman" w:cs="Times New Roman"/>
                <w:sz w:val="24"/>
                <w:szCs w:val="24"/>
              </w:rPr>
              <w:t>Plan some of your questions in advance.  One approach is to script a few questions you would typically ask during a given lesson.  Next, re-phrase the question as an Engagement/Statement.  For practice, look at the questions below.  In the second column, list the type of questions (Assessment or Open).  In the third column, change the question to an engagement response.</w:t>
            </w:r>
          </w:p>
        </w:tc>
      </w:tr>
      <w:tr w:rsidR="004950B4" w:rsidRPr="009371F2">
        <w:tc>
          <w:tcPr>
            <w:tcW w:w="3078" w:type="dxa"/>
          </w:tcPr>
          <w:p w:rsidR="004950B4" w:rsidRPr="009371F2" w:rsidRDefault="004950B4" w:rsidP="009371F2">
            <w:pPr>
              <w:spacing w:after="0" w:line="240" w:lineRule="auto"/>
              <w:rPr>
                <w:rFonts w:ascii="Times New Roman" w:hAnsi="Times New Roman" w:cs="Times New Roman"/>
                <w:b/>
                <w:bCs/>
                <w:sz w:val="24"/>
                <w:szCs w:val="24"/>
              </w:rPr>
            </w:pPr>
            <w:r w:rsidRPr="009371F2">
              <w:rPr>
                <w:rFonts w:ascii="Times New Roman" w:hAnsi="Times New Roman" w:cs="Times New Roman"/>
                <w:b/>
                <w:bCs/>
                <w:sz w:val="24"/>
                <w:szCs w:val="24"/>
              </w:rPr>
              <w:t>Questions you want students to answer</w:t>
            </w:r>
          </w:p>
        </w:tc>
        <w:tc>
          <w:tcPr>
            <w:tcW w:w="2880" w:type="dxa"/>
          </w:tcPr>
          <w:p w:rsidR="004950B4" w:rsidRPr="009371F2" w:rsidRDefault="004950B4" w:rsidP="009371F2">
            <w:pPr>
              <w:spacing w:after="0" w:line="240" w:lineRule="auto"/>
              <w:rPr>
                <w:rFonts w:ascii="Times New Roman" w:hAnsi="Times New Roman" w:cs="Times New Roman"/>
                <w:b/>
                <w:bCs/>
                <w:sz w:val="24"/>
                <w:szCs w:val="24"/>
              </w:rPr>
            </w:pPr>
            <w:r w:rsidRPr="009371F2">
              <w:rPr>
                <w:rFonts w:ascii="Times New Roman" w:hAnsi="Times New Roman" w:cs="Times New Roman"/>
                <w:b/>
                <w:bCs/>
                <w:sz w:val="24"/>
                <w:szCs w:val="24"/>
              </w:rPr>
              <w:t>Type of question (Assessment or Open)</w:t>
            </w:r>
          </w:p>
        </w:tc>
        <w:tc>
          <w:tcPr>
            <w:tcW w:w="5058" w:type="dxa"/>
          </w:tcPr>
          <w:p w:rsidR="004950B4" w:rsidRPr="009371F2" w:rsidRDefault="004950B4" w:rsidP="009371F2">
            <w:pPr>
              <w:spacing w:after="0" w:line="240" w:lineRule="auto"/>
              <w:rPr>
                <w:rFonts w:ascii="Times New Roman" w:hAnsi="Times New Roman" w:cs="Times New Roman"/>
                <w:b/>
                <w:bCs/>
                <w:sz w:val="24"/>
                <w:szCs w:val="24"/>
              </w:rPr>
            </w:pPr>
            <w:r w:rsidRPr="009371F2">
              <w:rPr>
                <w:rFonts w:ascii="Times New Roman" w:hAnsi="Times New Roman" w:cs="Times New Roman"/>
                <w:b/>
                <w:bCs/>
                <w:sz w:val="24"/>
                <w:szCs w:val="24"/>
              </w:rPr>
              <w:t>Ways to re-phrase for engagement</w:t>
            </w:r>
          </w:p>
        </w:tc>
      </w:tr>
      <w:tr w:rsidR="004950B4" w:rsidRPr="009371F2">
        <w:tc>
          <w:tcPr>
            <w:tcW w:w="3078" w:type="dxa"/>
          </w:tcPr>
          <w:p w:rsidR="004950B4" w:rsidRPr="009371F2" w:rsidRDefault="004950B4" w:rsidP="009371F2">
            <w:pPr>
              <w:spacing w:after="0" w:line="240" w:lineRule="auto"/>
              <w:rPr>
                <w:rFonts w:ascii="Times New Roman" w:hAnsi="Times New Roman" w:cs="Times New Roman"/>
                <w:i/>
                <w:iCs/>
                <w:sz w:val="24"/>
                <w:szCs w:val="24"/>
              </w:rPr>
            </w:pPr>
            <w:r w:rsidRPr="009371F2">
              <w:rPr>
                <w:rFonts w:ascii="Times New Roman" w:hAnsi="Times New Roman" w:cs="Times New Roman"/>
                <w:i/>
                <w:iCs/>
                <w:sz w:val="24"/>
                <w:szCs w:val="24"/>
              </w:rPr>
              <w:t>“Raise your hand if you can name the antagonist in our text.”</w:t>
            </w:r>
          </w:p>
          <w:p w:rsidR="004950B4" w:rsidRPr="009371F2" w:rsidRDefault="004950B4" w:rsidP="009371F2">
            <w:pPr>
              <w:spacing w:after="0" w:line="240" w:lineRule="auto"/>
              <w:rPr>
                <w:rFonts w:ascii="Times New Roman" w:hAnsi="Times New Roman" w:cs="Times New Roman"/>
                <w:i/>
                <w:iCs/>
                <w:sz w:val="24"/>
                <w:szCs w:val="24"/>
              </w:rPr>
            </w:pPr>
          </w:p>
          <w:p w:rsidR="004950B4" w:rsidRPr="009371F2" w:rsidRDefault="004950B4" w:rsidP="009371F2">
            <w:pPr>
              <w:spacing w:after="0" w:line="240" w:lineRule="auto"/>
              <w:rPr>
                <w:rFonts w:ascii="Times New Roman" w:hAnsi="Times New Roman" w:cs="Times New Roman"/>
                <w:i/>
                <w:iCs/>
                <w:sz w:val="24"/>
                <w:szCs w:val="24"/>
              </w:rPr>
            </w:pPr>
          </w:p>
        </w:tc>
        <w:tc>
          <w:tcPr>
            <w:tcW w:w="2880" w:type="dxa"/>
          </w:tcPr>
          <w:p w:rsidR="004950B4" w:rsidRPr="009371F2" w:rsidRDefault="004950B4" w:rsidP="009371F2">
            <w:pPr>
              <w:spacing w:after="0" w:line="240" w:lineRule="auto"/>
              <w:rPr>
                <w:rFonts w:ascii="Times New Roman" w:hAnsi="Times New Roman" w:cs="Times New Roman"/>
                <w:sz w:val="24"/>
                <w:szCs w:val="24"/>
              </w:rPr>
            </w:pPr>
          </w:p>
        </w:tc>
        <w:tc>
          <w:tcPr>
            <w:tcW w:w="5058" w:type="dxa"/>
          </w:tcPr>
          <w:p w:rsidR="004950B4" w:rsidRPr="009371F2" w:rsidRDefault="004950B4" w:rsidP="009371F2">
            <w:pPr>
              <w:spacing w:after="0" w:line="240" w:lineRule="auto"/>
              <w:rPr>
                <w:rFonts w:ascii="Times New Roman" w:hAnsi="Times New Roman" w:cs="Times New Roman"/>
                <w:sz w:val="24"/>
                <w:szCs w:val="24"/>
              </w:rPr>
            </w:pPr>
          </w:p>
        </w:tc>
      </w:tr>
      <w:tr w:rsidR="004950B4" w:rsidRPr="009371F2">
        <w:tc>
          <w:tcPr>
            <w:tcW w:w="3078" w:type="dxa"/>
          </w:tcPr>
          <w:p w:rsidR="004950B4" w:rsidRPr="009371F2" w:rsidRDefault="004950B4" w:rsidP="009371F2">
            <w:pPr>
              <w:spacing w:after="0" w:line="240" w:lineRule="auto"/>
              <w:rPr>
                <w:rFonts w:ascii="Times New Roman" w:hAnsi="Times New Roman" w:cs="Times New Roman"/>
                <w:i/>
                <w:iCs/>
                <w:sz w:val="24"/>
                <w:szCs w:val="24"/>
              </w:rPr>
            </w:pPr>
            <w:r w:rsidRPr="009371F2">
              <w:rPr>
                <w:rFonts w:ascii="Times New Roman" w:hAnsi="Times New Roman" w:cs="Times New Roman"/>
                <w:i/>
                <w:iCs/>
                <w:sz w:val="24"/>
                <w:szCs w:val="24"/>
              </w:rPr>
              <w:t>“Ellen, what is X equal to?</w:t>
            </w:r>
          </w:p>
          <w:p w:rsidR="004950B4" w:rsidRPr="009371F2" w:rsidRDefault="004950B4" w:rsidP="009371F2">
            <w:pPr>
              <w:spacing w:after="0" w:line="240" w:lineRule="auto"/>
              <w:rPr>
                <w:rFonts w:ascii="Times New Roman" w:hAnsi="Times New Roman" w:cs="Times New Roman"/>
                <w:i/>
                <w:iCs/>
                <w:sz w:val="24"/>
                <w:szCs w:val="24"/>
              </w:rPr>
            </w:pPr>
          </w:p>
          <w:p w:rsidR="004950B4" w:rsidRPr="009371F2" w:rsidRDefault="004950B4" w:rsidP="009371F2">
            <w:pPr>
              <w:spacing w:after="0" w:line="240" w:lineRule="auto"/>
              <w:rPr>
                <w:rFonts w:ascii="Times New Roman" w:hAnsi="Times New Roman" w:cs="Times New Roman"/>
                <w:i/>
                <w:iCs/>
                <w:sz w:val="24"/>
                <w:szCs w:val="24"/>
              </w:rPr>
            </w:pPr>
          </w:p>
        </w:tc>
        <w:tc>
          <w:tcPr>
            <w:tcW w:w="2880" w:type="dxa"/>
          </w:tcPr>
          <w:p w:rsidR="004950B4" w:rsidRPr="009371F2" w:rsidRDefault="004950B4" w:rsidP="009371F2">
            <w:pPr>
              <w:spacing w:after="0" w:line="240" w:lineRule="auto"/>
              <w:rPr>
                <w:rFonts w:ascii="Times New Roman" w:hAnsi="Times New Roman" w:cs="Times New Roman"/>
                <w:sz w:val="24"/>
                <w:szCs w:val="24"/>
              </w:rPr>
            </w:pPr>
          </w:p>
        </w:tc>
        <w:tc>
          <w:tcPr>
            <w:tcW w:w="5058" w:type="dxa"/>
          </w:tcPr>
          <w:p w:rsidR="004950B4" w:rsidRPr="009371F2" w:rsidRDefault="004950B4" w:rsidP="009371F2">
            <w:pPr>
              <w:spacing w:after="0" w:line="240" w:lineRule="auto"/>
              <w:rPr>
                <w:rFonts w:ascii="Times New Roman" w:hAnsi="Times New Roman" w:cs="Times New Roman"/>
                <w:sz w:val="24"/>
                <w:szCs w:val="24"/>
              </w:rPr>
            </w:pPr>
          </w:p>
        </w:tc>
      </w:tr>
      <w:tr w:rsidR="004950B4" w:rsidRPr="009371F2">
        <w:tc>
          <w:tcPr>
            <w:tcW w:w="3078" w:type="dxa"/>
          </w:tcPr>
          <w:p w:rsidR="004950B4" w:rsidRPr="009371F2" w:rsidRDefault="004950B4" w:rsidP="009371F2">
            <w:pPr>
              <w:spacing w:after="0" w:line="240" w:lineRule="auto"/>
              <w:rPr>
                <w:rFonts w:ascii="Times New Roman" w:hAnsi="Times New Roman" w:cs="Times New Roman"/>
                <w:i/>
                <w:iCs/>
                <w:sz w:val="24"/>
                <w:szCs w:val="24"/>
              </w:rPr>
            </w:pPr>
            <w:r w:rsidRPr="009371F2">
              <w:rPr>
                <w:rFonts w:ascii="Times New Roman" w:hAnsi="Times New Roman" w:cs="Times New Roman"/>
                <w:i/>
                <w:iCs/>
                <w:sz w:val="24"/>
                <w:szCs w:val="24"/>
              </w:rPr>
              <w:t>“What is the chemical symbol for calcium?”</w:t>
            </w:r>
          </w:p>
          <w:p w:rsidR="004950B4" w:rsidRPr="009371F2" w:rsidRDefault="004950B4" w:rsidP="009371F2">
            <w:pPr>
              <w:spacing w:after="0" w:line="240" w:lineRule="auto"/>
              <w:rPr>
                <w:rFonts w:ascii="Times New Roman" w:hAnsi="Times New Roman" w:cs="Times New Roman"/>
                <w:i/>
                <w:iCs/>
                <w:sz w:val="24"/>
                <w:szCs w:val="24"/>
              </w:rPr>
            </w:pPr>
          </w:p>
          <w:p w:rsidR="004950B4" w:rsidRPr="009371F2" w:rsidRDefault="004950B4" w:rsidP="009371F2">
            <w:pPr>
              <w:spacing w:after="0" w:line="240" w:lineRule="auto"/>
              <w:rPr>
                <w:rFonts w:ascii="Times New Roman" w:hAnsi="Times New Roman" w:cs="Times New Roman"/>
                <w:i/>
                <w:iCs/>
                <w:sz w:val="24"/>
                <w:szCs w:val="24"/>
              </w:rPr>
            </w:pPr>
          </w:p>
          <w:p w:rsidR="004950B4" w:rsidRPr="009371F2" w:rsidRDefault="004950B4" w:rsidP="009371F2">
            <w:pPr>
              <w:spacing w:after="0" w:line="240" w:lineRule="auto"/>
              <w:rPr>
                <w:rFonts w:ascii="Times New Roman" w:hAnsi="Times New Roman" w:cs="Times New Roman"/>
                <w:i/>
                <w:iCs/>
                <w:sz w:val="24"/>
                <w:szCs w:val="24"/>
              </w:rPr>
            </w:pPr>
          </w:p>
        </w:tc>
        <w:tc>
          <w:tcPr>
            <w:tcW w:w="2880" w:type="dxa"/>
          </w:tcPr>
          <w:p w:rsidR="004950B4" w:rsidRPr="009371F2" w:rsidRDefault="004950B4" w:rsidP="009371F2">
            <w:pPr>
              <w:spacing w:after="0" w:line="240" w:lineRule="auto"/>
              <w:rPr>
                <w:rFonts w:ascii="Times New Roman" w:hAnsi="Times New Roman" w:cs="Times New Roman"/>
                <w:sz w:val="24"/>
                <w:szCs w:val="24"/>
              </w:rPr>
            </w:pPr>
          </w:p>
        </w:tc>
        <w:tc>
          <w:tcPr>
            <w:tcW w:w="5058" w:type="dxa"/>
          </w:tcPr>
          <w:p w:rsidR="004950B4" w:rsidRPr="009371F2" w:rsidRDefault="004950B4" w:rsidP="009371F2">
            <w:pPr>
              <w:spacing w:after="0" w:line="240" w:lineRule="auto"/>
              <w:rPr>
                <w:rFonts w:ascii="Times New Roman" w:hAnsi="Times New Roman" w:cs="Times New Roman"/>
                <w:sz w:val="24"/>
                <w:szCs w:val="24"/>
              </w:rPr>
            </w:pPr>
          </w:p>
        </w:tc>
      </w:tr>
      <w:tr w:rsidR="004950B4" w:rsidRPr="009371F2">
        <w:tc>
          <w:tcPr>
            <w:tcW w:w="3078" w:type="dxa"/>
          </w:tcPr>
          <w:p w:rsidR="004950B4" w:rsidRPr="009371F2" w:rsidRDefault="004950B4" w:rsidP="009371F2">
            <w:pPr>
              <w:spacing w:after="0" w:line="240" w:lineRule="auto"/>
              <w:rPr>
                <w:rFonts w:ascii="Times New Roman" w:hAnsi="Times New Roman" w:cs="Times New Roman"/>
                <w:i/>
                <w:iCs/>
                <w:sz w:val="24"/>
                <w:szCs w:val="24"/>
              </w:rPr>
            </w:pPr>
            <w:r w:rsidRPr="009371F2">
              <w:rPr>
                <w:rFonts w:ascii="Times New Roman" w:hAnsi="Times New Roman" w:cs="Times New Roman"/>
                <w:i/>
                <w:iCs/>
                <w:sz w:val="24"/>
                <w:szCs w:val="24"/>
              </w:rPr>
              <w:t>“Which of the explorers would you like to go to dinner with?</w:t>
            </w:r>
          </w:p>
          <w:p w:rsidR="004950B4" w:rsidRPr="009371F2" w:rsidRDefault="004950B4" w:rsidP="009371F2">
            <w:pPr>
              <w:spacing w:after="0" w:line="240" w:lineRule="auto"/>
              <w:rPr>
                <w:rFonts w:ascii="Times New Roman" w:hAnsi="Times New Roman" w:cs="Times New Roman"/>
                <w:i/>
                <w:iCs/>
                <w:sz w:val="24"/>
                <w:szCs w:val="24"/>
              </w:rPr>
            </w:pPr>
          </w:p>
        </w:tc>
        <w:tc>
          <w:tcPr>
            <w:tcW w:w="2880" w:type="dxa"/>
          </w:tcPr>
          <w:p w:rsidR="004950B4" w:rsidRPr="009371F2" w:rsidRDefault="004950B4" w:rsidP="009371F2">
            <w:pPr>
              <w:spacing w:after="0" w:line="240" w:lineRule="auto"/>
              <w:rPr>
                <w:rFonts w:ascii="Times New Roman" w:hAnsi="Times New Roman" w:cs="Times New Roman"/>
                <w:sz w:val="24"/>
                <w:szCs w:val="24"/>
              </w:rPr>
            </w:pPr>
          </w:p>
        </w:tc>
        <w:tc>
          <w:tcPr>
            <w:tcW w:w="5058" w:type="dxa"/>
          </w:tcPr>
          <w:p w:rsidR="004950B4" w:rsidRPr="009371F2" w:rsidRDefault="004950B4" w:rsidP="009371F2">
            <w:pPr>
              <w:spacing w:after="0" w:line="240" w:lineRule="auto"/>
              <w:rPr>
                <w:rFonts w:ascii="Times New Roman" w:hAnsi="Times New Roman" w:cs="Times New Roman"/>
                <w:sz w:val="24"/>
                <w:szCs w:val="24"/>
              </w:rPr>
            </w:pPr>
          </w:p>
        </w:tc>
      </w:tr>
    </w:tbl>
    <w:p w:rsidR="004950B4" w:rsidRPr="00EB0405" w:rsidRDefault="004950B4">
      <w:pPr>
        <w:rPr>
          <w:rFonts w:ascii="Times New Roman" w:hAnsi="Times New Roman" w:cs="Times New Roman"/>
          <w:sz w:val="24"/>
          <w:szCs w:val="24"/>
        </w:rPr>
      </w:pPr>
    </w:p>
    <w:sectPr w:rsidR="004950B4" w:rsidRPr="00EB0405" w:rsidSect="00431EA0">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0B4" w:rsidRDefault="004950B4" w:rsidP="00A11013">
      <w:pPr>
        <w:spacing w:after="0" w:line="240" w:lineRule="auto"/>
      </w:pPr>
      <w:r>
        <w:separator/>
      </w:r>
    </w:p>
  </w:endnote>
  <w:endnote w:type="continuationSeparator" w:id="0">
    <w:p w:rsidR="004950B4" w:rsidRDefault="004950B4" w:rsidP="00A110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0B4" w:rsidRPr="009D1CFA" w:rsidRDefault="004950B4" w:rsidP="00BA2B6C">
    <w:pPr>
      <w:pStyle w:val="Footer"/>
      <w:rPr>
        <w:rFonts w:ascii="Times New Roman" w:hAnsi="Times New Roman" w:cs="Times New Roman"/>
        <w:sz w:val="18"/>
        <w:szCs w:val="18"/>
      </w:rPr>
    </w:pPr>
    <w:r w:rsidRPr="009D1CFA">
      <w:rPr>
        <w:rFonts w:ascii="Times New Roman" w:hAnsi="Times New Roman" w:cs="Times New Roman"/>
        <w:sz w:val="18"/>
        <w:szCs w:val="18"/>
      </w:rPr>
      <w:t xml:space="preserve">© 2010 Brinkman-Forlini-Williams, Ltd.  An excerpt from </w:t>
    </w:r>
    <w:r w:rsidRPr="009D1CFA">
      <w:rPr>
        <w:rFonts w:ascii="Times New Roman" w:hAnsi="Times New Roman" w:cs="Times New Roman"/>
        <w:i/>
        <w:sz w:val="18"/>
        <w:szCs w:val="18"/>
      </w:rPr>
      <w:t>Class Acts: Every Teacher’s Guide to Activate Learning</w:t>
    </w:r>
    <w:r w:rsidRPr="009D1CFA">
      <w:rPr>
        <w:rFonts w:ascii="Times New Roman" w:hAnsi="Times New Roman" w:cs="Times New Roman"/>
        <w:sz w:val="18"/>
        <w:szCs w:val="18"/>
      </w:rPr>
      <w:t>, Lavender Hills Press</w:t>
    </w:r>
    <w:r w:rsidRPr="009D1CFA">
      <w:rPr>
        <w:rFonts w:ascii="Times New Roman" w:hAnsi="Times New Roman" w:cs="Times New Roman"/>
        <w:i/>
        <w:sz w:val="18"/>
        <w:szCs w:val="18"/>
      </w:rPr>
      <w:t>.  www.activatelearning.net</w:t>
    </w:r>
  </w:p>
  <w:p w:rsidR="004950B4" w:rsidRPr="00BA2B6C" w:rsidRDefault="004950B4" w:rsidP="00BA2B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0B4" w:rsidRDefault="004950B4" w:rsidP="00A11013">
      <w:pPr>
        <w:spacing w:after="0" w:line="240" w:lineRule="auto"/>
      </w:pPr>
      <w:r>
        <w:separator/>
      </w:r>
    </w:p>
  </w:footnote>
  <w:footnote w:type="continuationSeparator" w:id="0">
    <w:p w:rsidR="004950B4" w:rsidRDefault="004950B4" w:rsidP="00A110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405"/>
    <w:rsid w:val="00057648"/>
    <w:rsid w:val="00065EB1"/>
    <w:rsid w:val="001367EB"/>
    <w:rsid w:val="002A74C0"/>
    <w:rsid w:val="00302B56"/>
    <w:rsid w:val="00316A7B"/>
    <w:rsid w:val="00370315"/>
    <w:rsid w:val="004105A6"/>
    <w:rsid w:val="0042088A"/>
    <w:rsid w:val="00431EA0"/>
    <w:rsid w:val="004950B4"/>
    <w:rsid w:val="00513E0E"/>
    <w:rsid w:val="00591545"/>
    <w:rsid w:val="005E49E4"/>
    <w:rsid w:val="006019AF"/>
    <w:rsid w:val="007B6052"/>
    <w:rsid w:val="00874BCF"/>
    <w:rsid w:val="008E6624"/>
    <w:rsid w:val="00926867"/>
    <w:rsid w:val="009371F2"/>
    <w:rsid w:val="009D1CFA"/>
    <w:rsid w:val="00A11013"/>
    <w:rsid w:val="00A4048A"/>
    <w:rsid w:val="00A63610"/>
    <w:rsid w:val="00B74145"/>
    <w:rsid w:val="00B941AE"/>
    <w:rsid w:val="00BA2B6C"/>
    <w:rsid w:val="00C53904"/>
    <w:rsid w:val="00CB4CFC"/>
    <w:rsid w:val="00D856D3"/>
    <w:rsid w:val="00D94A77"/>
    <w:rsid w:val="00DD06F8"/>
    <w:rsid w:val="00E33308"/>
    <w:rsid w:val="00E422CA"/>
    <w:rsid w:val="00E4275C"/>
    <w:rsid w:val="00EB0405"/>
    <w:rsid w:val="00FB6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4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1101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110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11013"/>
    <w:rPr>
      <w:rFonts w:cs="Times New Roman"/>
    </w:rPr>
  </w:style>
  <w:style w:type="paragraph" w:styleId="Footer">
    <w:name w:val="footer"/>
    <w:basedOn w:val="Normal"/>
    <w:link w:val="FooterChar"/>
    <w:uiPriority w:val="99"/>
    <w:rsid w:val="00A1101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11013"/>
    <w:rPr>
      <w:rFonts w:cs="Times New Roman"/>
    </w:rPr>
  </w:style>
  <w:style w:type="paragraph" w:styleId="BalloonText">
    <w:name w:val="Balloon Text"/>
    <w:basedOn w:val="Normal"/>
    <w:link w:val="BalloonTextChar"/>
    <w:uiPriority w:val="99"/>
    <w:semiHidden/>
    <w:rsid w:val="00A11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1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690</Words>
  <Characters>3935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Annette-HP</dc:creator>
  <cp:keywords/>
  <dc:description/>
  <cp:lastModifiedBy>Matt</cp:lastModifiedBy>
  <cp:revision>3</cp:revision>
  <dcterms:created xsi:type="dcterms:W3CDTF">2014-08-11T00:09:00Z</dcterms:created>
  <dcterms:modified xsi:type="dcterms:W3CDTF">2017-06-03T21:04:00Z</dcterms:modified>
</cp:coreProperties>
</file>